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市政协书画院“砥砺前行”书画展第四回</w:t>
      </w:r>
    </w:p>
    <w:p>
      <w:pPr>
        <w:suppressAutoHyphens w:val="0"/>
        <w:spacing w:line="700" w:lineRule="exact"/>
        <w:jc w:val="center"/>
        <w:rPr>
          <w:rFonts w:hint="eastAsia" w:ascii="Times New Roman" w:hAnsi="Times New Roman" w:eastAsia="方正小标宋简体" w:cs="Times New Roman"/>
          <w:bCs/>
          <w:kern w:val="0"/>
          <w:sz w:val="44"/>
          <w:szCs w:val="44"/>
          <w:lang w:val="en-US" w:eastAsia="zh-CN"/>
        </w:rPr>
      </w:pPr>
      <w:r>
        <w:rPr>
          <w:rFonts w:hint="eastAsia" w:ascii="Times New Roman" w:hAnsi="Times New Roman" w:eastAsia="方正小标宋简体" w:cs="Times New Roman"/>
          <w:bCs/>
          <w:kern w:val="0"/>
          <w:sz w:val="44"/>
          <w:szCs w:val="44"/>
          <w:lang w:val="en-US" w:eastAsia="zh-CN"/>
        </w:rPr>
        <w:t>作品集印制询价单</w:t>
      </w:r>
    </w:p>
    <w:p>
      <w:pPr>
        <w:jc w:val="center"/>
        <w:rPr>
          <w:rFonts w:hint="eastAsia" w:ascii="CESI小标宋-GB13000" w:hAnsi="CESI小标宋-GB13000" w:eastAsia="CESI小标宋-GB13000" w:cs="CESI小标宋-GB13000"/>
          <w:bCs/>
          <w:kern w:val="0"/>
          <w:sz w:val="44"/>
          <w:szCs w:val="44"/>
          <w:lang w:eastAsia="zh-CN"/>
        </w:rPr>
      </w:pPr>
    </w:p>
    <w:p>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rPr>
        <w:t>报价单位（公章）：                         单位：元</w:t>
      </w:r>
    </w:p>
    <w:p>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p>
    <w:tbl>
      <w:tblPr>
        <w:tblStyle w:val="5"/>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285" w:hRule="atLeast"/>
          <w:jc w:val="center"/>
        </w:trPr>
        <w:tc>
          <w:tcPr>
            <w:tcW w:w="466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center"/>
              <w:textAlignment w:val="center"/>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kern w:val="0"/>
                <w:sz w:val="32"/>
                <w:szCs w:val="32"/>
              </w:rPr>
              <w:t>名称</w:t>
            </w:r>
          </w:p>
        </w:tc>
        <w:tc>
          <w:tcPr>
            <w:tcW w:w="505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center"/>
              <w:textAlignment w:val="center"/>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lang w:eastAsia="zh-CN"/>
              </w:rPr>
              <w:t>金额</w:t>
            </w:r>
            <w:r>
              <w:rPr>
                <w:rFonts w:hint="eastAsia" w:ascii="CESI仿宋-GB18030" w:hAnsi="CESI仿宋-GB18030" w:eastAsia="CESI仿宋-GB18030" w:cs="CESI仿宋-GB18030"/>
                <w:kern w:val="0"/>
                <w:sz w:val="32"/>
                <w:szCs w:val="32"/>
              </w:rPr>
              <w:t>（元）</w:t>
            </w:r>
          </w:p>
        </w:tc>
      </w:tr>
      <w:tr>
        <w:tblPrEx>
          <w:tblCellMar>
            <w:top w:w="15" w:type="dxa"/>
            <w:left w:w="15" w:type="dxa"/>
            <w:bottom w:w="15" w:type="dxa"/>
            <w:right w:w="15" w:type="dxa"/>
          </w:tblCellMar>
        </w:tblPrEx>
        <w:trPr>
          <w:trHeight w:val="772" w:hRule="atLeast"/>
          <w:jc w:val="center"/>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CESI仿宋-GB18030" w:hAnsi="CESI仿宋-GB18030" w:eastAsia="CESI仿宋-GB18030" w:cs="CESI仿宋-GB18030"/>
                <w:sz w:val="32"/>
                <w:szCs w:val="32"/>
                <w:lang w:val="en-US" w:eastAsia="zh-CN"/>
              </w:rPr>
            </w:pPr>
            <w:r>
              <w:rPr>
                <w:rFonts w:hint="eastAsia" w:ascii="CESI仿宋-GB18030" w:hAnsi="CESI仿宋-GB18030" w:eastAsia="CESI仿宋-GB18030" w:cs="CESI仿宋-GB18030"/>
                <w:bCs/>
                <w:sz w:val="32"/>
                <w:szCs w:val="32"/>
                <w:lang w:eastAsia="zh-CN"/>
              </w:rPr>
              <w:t>印制作品集</w:t>
            </w:r>
            <w:r>
              <w:rPr>
                <w:rFonts w:hint="eastAsia" w:ascii="CESI仿宋-GB18030" w:hAnsi="CESI仿宋-GB18030" w:eastAsia="CESI仿宋-GB18030" w:cs="CESI仿宋-GB18030"/>
                <w:bCs/>
                <w:sz w:val="32"/>
                <w:szCs w:val="32"/>
                <w:lang w:val="en-US" w:eastAsia="zh-CN"/>
              </w:rPr>
              <w:t>600册</w:t>
            </w:r>
          </w:p>
        </w:tc>
        <w:tc>
          <w:tcPr>
            <w:tcW w:w="505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CESI仿宋-GB18030" w:hAnsi="CESI仿宋-GB18030" w:eastAsia="CESI仿宋-GB18030" w:cs="CESI仿宋-GB18030"/>
                <w:sz w:val="32"/>
                <w:szCs w:val="32"/>
              </w:rPr>
            </w:pPr>
          </w:p>
        </w:tc>
      </w:tr>
    </w:tbl>
    <w:p>
      <w:pPr>
        <w:spacing w:line="360" w:lineRule="auto"/>
        <w:ind w:firstLine="4160" w:firstLineChars="1300"/>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 xml:space="preserve">法定代表人（授权代表）签名： </w:t>
      </w:r>
    </w:p>
    <w:p>
      <w:pPr>
        <w:spacing w:line="360" w:lineRule="auto"/>
        <w:ind w:firstLine="5840" w:firstLineChars="1825"/>
        <w:jc w:val="center"/>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20</w:t>
      </w:r>
      <w:r>
        <w:rPr>
          <w:rFonts w:hint="eastAsia" w:ascii="CESI仿宋-GB18030" w:hAnsi="CESI仿宋-GB18030" w:eastAsia="CESI仿宋-GB18030" w:cs="CESI仿宋-GB18030"/>
          <w:bCs/>
          <w:sz w:val="32"/>
          <w:szCs w:val="32"/>
          <w:lang w:val="en-US" w:eastAsia="zh-CN"/>
        </w:rPr>
        <w:t>23</w:t>
      </w:r>
      <w:r>
        <w:rPr>
          <w:rFonts w:hint="eastAsia" w:ascii="CESI仿宋-GB18030" w:hAnsi="CESI仿宋-GB18030" w:eastAsia="CESI仿宋-GB18030" w:cs="CESI仿宋-GB18030"/>
          <w:bCs/>
          <w:sz w:val="32"/>
          <w:szCs w:val="32"/>
        </w:rPr>
        <w:t>年</w:t>
      </w:r>
      <w:r>
        <w:rPr>
          <w:rFonts w:hint="eastAsia" w:ascii="CESI仿宋-GB18030" w:hAnsi="CESI仿宋-GB18030" w:eastAsia="CESI仿宋-GB18030" w:cs="CESI仿宋-GB18030"/>
          <w:bCs/>
          <w:sz w:val="32"/>
          <w:szCs w:val="32"/>
          <w:lang w:val="en-US" w:eastAsia="zh-CN"/>
        </w:rPr>
        <w:t xml:space="preserve"> </w:t>
      </w:r>
      <w:r>
        <w:rPr>
          <w:rFonts w:hint="eastAsia" w:ascii="CESI仿宋-GB18030" w:hAnsi="CESI仿宋-GB18030" w:eastAsia="CESI仿宋-GB18030" w:cs="CESI仿宋-GB18030"/>
          <w:bCs/>
          <w:sz w:val="32"/>
          <w:szCs w:val="32"/>
          <w:lang w:eastAsia="zh-CN"/>
        </w:rPr>
        <w:t>月</w:t>
      </w:r>
      <w:r>
        <w:rPr>
          <w:rFonts w:hint="eastAsia" w:ascii="CESI仿宋-GB18030" w:hAnsi="CESI仿宋-GB18030" w:eastAsia="CESI仿宋-GB18030" w:cs="CESI仿宋-GB18030"/>
          <w:bCs/>
          <w:sz w:val="32"/>
          <w:szCs w:val="32"/>
        </w:rPr>
        <w:t xml:space="preserve"> 日</w:t>
      </w:r>
    </w:p>
    <w:p>
      <w:pPr>
        <w:spacing w:line="360" w:lineRule="auto"/>
        <w:ind w:firstLine="5840" w:firstLineChars="1825"/>
        <w:jc w:val="center"/>
        <w:rPr>
          <w:rFonts w:hint="eastAsia" w:ascii="CESI仿宋-GB18030" w:hAnsi="CESI仿宋-GB18030" w:eastAsia="CESI仿宋-GB18030" w:cs="CESI仿宋-GB18030"/>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投标人的资格要求：符合《中华人民共和国政府采购法》第二十二条对供应商的资格要求，具有本项目产品的合法经营、销售资格；投标人的其他资格要求。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为充分保证完善的服务，本项目不接受联合体投标；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lang w:eastAsia="zh-CN"/>
        </w:rPr>
        <w:t>报价材料</w:t>
      </w:r>
      <w:r>
        <w:rPr>
          <w:rFonts w:hint="eastAsia" w:ascii="CESI仿宋-GB18030" w:hAnsi="CESI仿宋-GB18030" w:eastAsia="CESI仿宋-GB18030" w:cs="CESI仿宋-GB18030"/>
          <w:sz w:val="22"/>
          <w:szCs w:val="22"/>
        </w:rPr>
        <w:t>须于</w:t>
      </w:r>
      <w:r>
        <w:rPr>
          <w:rFonts w:hint="eastAsia" w:ascii="CESI仿宋-GB18030" w:hAnsi="CESI仿宋-GB18030" w:eastAsia="CESI仿宋-GB18030" w:cs="CESI仿宋-GB18030"/>
          <w:sz w:val="22"/>
          <w:szCs w:val="22"/>
          <w:lang w:eastAsia="zh-CN"/>
        </w:rPr>
        <w:t>截止时间前一日下午下班前交联系人</w:t>
      </w:r>
      <w:r>
        <w:rPr>
          <w:rFonts w:hint="eastAsia" w:ascii="CESI仿宋-GB18030" w:hAnsi="CESI仿宋-GB18030" w:eastAsia="CESI仿宋-GB18030" w:cs="CESI仿宋-GB18030"/>
          <w:sz w:val="22"/>
          <w:szCs w:val="22"/>
        </w:rPr>
        <w:t>，逾时作自动放弃处理</w:t>
      </w:r>
      <w:r>
        <w:rPr>
          <w:rFonts w:hint="eastAsia" w:ascii="CESI仿宋-GB18030" w:hAnsi="CESI仿宋-GB18030" w:eastAsia="CESI仿宋-GB18030" w:cs="CESI仿宋-GB18030"/>
          <w:sz w:val="22"/>
          <w:szCs w:val="2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卖方所供货物质保期为6个月，计算起始时间：从验收合格之日起开始计算，保修期内任何故障免费维修或更换，超过质保期按照配件成本价收取费用（提供主要配件单价）。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本报价单具有法律效力，请供应商严格按项目要求报价，加盖单位公章后有效</w:t>
      </w:r>
      <w:r>
        <w:rPr>
          <w:rFonts w:hint="eastAsia" w:ascii="CESI仿宋-GB18030" w:hAnsi="CESI仿宋-GB18030" w:eastAsia="CESI仿宋-GB18030" w:cs="CESI仿宋-GB18030"/>
          <w:b/>
          <w:sz w:val="22"/>
          <w:szCs w:val="22"/>
        </w:rPr>
        <w:t>（涂改无效）</w:t>
      </w:r>
      <w:r>
        <w:rPr>
          <w:rFonts w:hint="eastAsia" w:ascii="CESI仿宋-GB18030" w:hAnsi="CESI仿宋-GB18030" w:eastAsia="CESI仿宋-GB18030" w:cs="CESI仿宋-GB18030"/>
          <w:sz w:val="22"/>
          <w:szCs w:val="22"/>
        </w:rPr>
        <w:t>；所投产品的规格尺寸、制作要求等不得低于</w:t>
      </w:r>
      <w:r>
        <w:rPr>
          <w:rFonts w:hint="eastAsia" w:ascii="CESI仿宋-GB18030" w:hAnsi="CESI仿宋-GB18030" w:eastAsia="CESI仿宋-GB18030" w:cs="CESI仿宋-GB18030"/>
          <w:sz w:val="22"/>
          <w:szCs w:val="22"/>
          <w:lang w:eastAsia="zh-CN"/>
        </w:rPr>
        <w:t>公告</w:t>
      </w:r>
      <w:r>
        <w:rPr>
          <w:rFonts w:hint="eastAsia" w:ascii="CESI仿宋-GB18030" w:hAnsi="CESI仿宋-GB18030" w:eastAsia="CESI仿宋-GB18030" w:cs="CESI仿宋-GB18030"/>
          <w:sz w:val="22"/>
          <w:szCs w:val="22"/>
        </w:rPr>
        <w:t>文件要求，否则为无效投标。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本项目报价包含材料费、制作费、成品保护费、运输费、安装费、售后服务费、利润、税金与人工搬运费及为了确保服务内容的完成而发生的其他一切费用。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中标供应商必须和采购单位签订供销合同书。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kern w:val="0"/>
          <w:sz w:val="22"/>
          <w:szCs w:val="22"/>
        </w:rPr>
      </w:pPr>
      <w:r>
        <w:rPr>
          <w:rFonts w:hint="eastAsia" w:ascii="CESI仿宋-GB18030" w:hAnsi="CESI仿宋-GB18030" w:eastAsia="CESI仿宋-GB18030" w:cs="CESI仿宋-GB18030"/>
          <w:kern w:val="0"/>
          <w:sz w:val="22"/>
          <w:szCs w:val="22"/>
        </w:rPr>
        <w:t>付款方式：</w:t>
      </w:r>
      <w:r>
        <w:rPr>
          <w:rFonts w:hint="eastAsia" w:ascii="CESI仿宋-GB18030" w:hAnsi="CESI仿宋-GB18030" w:eastAsia="CESI仿宋-GB18030" w:cs="CESI仿宋-GB18030"/>
          <w:sz w:val="22"/>
          <w:szCs w:val="22"/>
        </w:rPr>
        <w:t>合同签订后，货物运送到</w:t>
      </w:r>
      <w:r>
        <w:rPr>
          <w:rFonts w:hint="eastAsia" w:ascii="CESI仿宋-GB18030" w:hAnsi="CESI仿宋-GB18030" w:eastAsia="CESI仿宋-GB18030" w:cs="CESI仿宋-GB18030"/>
          <w:sz w:val="22"/>
          <w:szCs w:val="22"/>
          <w:lang w:eastAsia="zh-CN"/>
        </w:rPr>
        <w:t>指定位置</w:t>
      </w:r>
      <w:r>
        <w:rPr>
          <w:rFonts w:hint="eastAsia" w:ascii="CESI仿宋-GB18030" w:hAnsi="CESI仿宋-GB18030" w:eastAsia="CESI仿宋-GB18030" w:cs="CESI仿宋-GB18030"/>
          <w:sz w:val="22"/>
          <w:szCs w:val="22"/>
        </w:rPr>
        <w:t>，经业主验收通过合格后，支付全部合同价款。</w:t>
      </w:r>
    </w:p>
    <w:p>
      <w:pPr>
        <w:widowControl/>
        <w:spacing w:line="360" w:lineRule="auto"/>
        <w:jc w:val="left"/>
        <w:rPr>
          <w:rFonts w:hint="default" w:ascii="CESI仿宋-GB18030" w:hAnsi="CESI仿宋-GB18030" w:eastAsia="CESI仿宋-GB18030" w:cs="CESI仿宋-GB18030"/>
          <w:kern w:val="0"/>
          <w:sz w:val="32"/>
          <w:szCs w:val="32"/>
          <w:lang w:val="en-US" w:eastAsia="zh-CN"/>
        </w:rPr>
      </w:pPr>
    </w:p>
    <w:p/>
    <w:p>
      <w:bookmarkStart w:id="0" w:name="_GoBack"/>
      <w:bookmarkEnd w:id="0"/>
    </w:p>
    <w:sectPr>
      <w:pgSz w:w="11850" w:h="16840"/>
      <w:pgMar w:top="175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942"/>
    <w:multiLevelType w:val="singleLevel"/>
    <w:tmpl w:val="55F739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25F70666"/>
    <w:rsid w:val="35DD6D4E"/>
    <w:rsid w:val="3647730B"/>
    <w:rsid w:val="3885562B"/>
    <w:rsid w:val="5AD23E4D"/>
    <w:rsid w:val="5EF443AC"/>
    <w:rsid w:val="610830D8"/>
    <w:rsid w:val="62E01DCA"/>
    <w:rsid w:val="6C597151"/>
    <w:rsid w:val="6C7A1884"/>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4">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2023-11-10T09:07:11Z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BEEB343D171E411DB8268E9F0BB244E1</vt:lpwstr>
  </property>
</Properties>
</file>