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3E82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“智慧政协”系统运维服务需求文件</w:t>
      </w:r>
    </w:p>
    <w:p w14:paraId="6376D6F8">
      <w:pPr>
        <w:rPr>
          <w:rFonts w:hint="default" w:ascii="Times New Roman" w:hAnsi="Times New Roman" w:cs="Times New Roman"/>
        </w:rPr>
      </w:pPr>
    </w:p>
    <w:p w14:paraId="6BEC0DE8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一、项目概况</w:t>
      </w:r>
    </w:p>
    <w:p w14:paraId="59BD968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德阳市“智慧政协”系统包含提案交办、社情民意信息、委员履职管理、书香政协云课堂等业务系统。为确保系统持续稳定、安全运行，保障委员履职工作及日常工作顺利开展，需采购该系统运维服务，服务期1年，费用23.2万。</w:t>
      </w:r>
    </w:p>
    <w:p w14:paraId="1C7960F0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二、服务内容</w:t>
      </w:r>
    </w:p>
    <w:p w14:paraId="567D0E4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本次运维服务需提供全方位技术支持，涵盖软件系统、硬件设备、安全防护及专项保障四个方面，确保平台持续可用、使用体验流畅、数据安全可靠。具体服务内容如下：</w:t>
      </w:r>
    </w:p>
    <w:p w14:paraId="036AC300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1. 软件系统运维</w:t>
      </w:r>
    </w:p>
    <w:p w14:paraId="5AD2551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保障此前合同约定的提案、社情民意信息、委员履职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微信公众号、门户网站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及其他全部软件业务系统功能正常稳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</w:rPr>
        <w:t>定运行；对影响系统正常使用的各类缺陷进行修复；对系统非核心业务逻辑的功能或界面进行小型优化、易用性增强和参数调整；对基础平台基础信息（用户、权限、数据字典等）进行配置维护。</w:t>
      </w:r>
    </w:p>
    <w:p w14:paraId="68580440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 硬件设备运维</w:t>
      </w:r>
    </w:p>
    <w:p w14:paraId="784AE6B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保障此前合同的约定的会议终端（含流量服务）、充电柜、移动电源、远程视频设备、会议室音视频设备（调音台、音柱、功放、话筒、矩阵、大屏等）及其他基础设备功能正常稳定运行；日常巡检、故障维修与备件更换。</w:t>
      </w:r>
    </w:p>
    <w:p w14:paraId="5AE41D62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3. 安全防护服务</w:t>
      </w:r>
    </w:p>
    <w:p w14:paraId="0A2B9E0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等级保护持续合规；数据加密与备份安全管理；安全事件监控；系统日常数据备份及灾难恢复管理。</w:t>
      </w:r>
    </w:p>
    <w:p w14:paraId="36E84F2B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4. 专项保障服务</w:t>
      </w:r>
    </w:p>
    <w:p w14:paraId="4AF3A71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重大活动会前联调、会中现场值守、会后总结；应急响应支持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及其他需要临时性系统保障事项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 w14:paraId="6CC9946E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三、运维及服务要求</w:t>
      </w:r>
    </w:p>
    <w:p w14:paraId="7D4F77EF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1. 服务响应要求</w:t>
      </w:r>
    </w:p>
    <w:p w14:paraId="113CFBB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供应商需建立完善的技术支持体系，设立固定服务热线。提供全天候技术支持，根据故障紧急程度分级响应，确保核心系统故障能够快速恢复。重大会议期间需派驻工程师现场值守，提前完成系统联调与备份。所有故障处理完成后需提交问题报告，说明原因与解决方法。</w:t>
      </w:r>
    </w:p>
    <w:p w14:paraId="79C3C7B9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 日常运维管理</w:t>
      </w:r>
    </w:p>
    <w:p w14:paraId="17F1A14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建立定期巡检机制，通过自动监控与人工检查相结合，对系统资源、硬件状态、安全日志等进行周期性检查。制定规范的变更管理流程，所有系统变更须经审批后实施。完整记录运维过程，定期向采购人提交运行报告，反映系统健康状况与维护情况。</w:t>
      </w:r>
    </w:p>
    <w:p w14:paraId="6BE7F4F3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3. 培训与知识转移</w:t>
      </w:r>
    </w:p>
    <w:p w14:paraId="1387C88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定期组织用户培训，帮助政协工作人员掌握系统操作与常见问题处理。提供系统运维文档与操作手册，逐步提升采购人技术团队的自主管理能力。通过技术交流分享最佳实践，确保知识有效传递。</w:t>
      </w:r>
    </w:p>
    <w:p w14:paraId="5C175D3C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4. 服务监督</w:t>
      </w:r>
    </w:p>
    <w:p w14:paraId="25CAFA3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采购人有权随时检查运维记录、系统日志与备件管理情况。供应商应开放必要权限，便于采购人了解系统实时运行状态。服务过程中须严格遵守保密协议，对涉及的工作秘密与个人信息承担保密责任。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A6472"/>
    <w:rsid w:val="0CFA66EC"/>
    <w:rsid w:val="1C6D0595"/>
    <w:rsid w:val="2DA271EE"/>
    <w:rsid w:val="31F7655D"/>
    <w:rsid w:val="59576A7D"/>
    <w:rsid w:val="6E0F5819"/>
    <w:rsid w:val="79E6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990</Characters>
  <Lines>0</Lines>
  <Paragraphs>0</Paragraphs>
  <TotalTime>1</TotalTime>
  <ScaleCrop>false</ScaleCrop>
  <LinksUpToDate>false</LinksUpToDate>
  <CharactersWithSpaces>998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2025-11-10T07:09:00Z</dcterms:created>
  <dc:creator>Administrator</dc:creator>
  <cp:lastModifiedBy>尤宇峰</cp:lastModifiedBy>
  <dcterms:modified xsi:type="dcterms:W3CDTF">2025-12-01T01:18:04Z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eyJoZGlkIjoiOWMwNGM2OTgxZWM4ODAwMTVjMGY4YTQ0ZjA1ODY5NGMiLCJ1c2VySWQiOiI0NTU4MzU4NzAifQ==</vt:lpwstr>
  </property>
  <property fmtid="{D5CDD505-2E9C-101B-9397-08002B2CF9AE}" pid="4" name="ICV">
    <vt:lpwstr>7D025A06DFDC497990B9B1DDF78508B7_12</vt:lpwstr>
  </property>
</Properties>
</file>